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8CF4FD4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4A5189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="004A5189" w:rsidRPr="004A5189">
        <w:rPr>
          <w:rFonts w:eastAsia="Times New Roman" w:cs="Times New Roman"/>
          <w:b/>
          <w:bCs/>
          <w:sz w:val="18"/>
          <w:szCs w:val="18"/>
          <w:lang w:eastAsia="cs-CZ"/>
        </w:rPr>
        <w:t>„Revize a opravy hasicích přenosných přístrojů a hydrantů pro oblast Pardubice 2026–2028“</w:t>
      </w:r>
      <w:r w:rsidR="007B65E5" w:rsidRPr="004A5189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A5189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5102E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F5102E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11</cp:revision>
  <dcterms:created xsi:type="dcterms:W3CDTF">2022-09-06T11:06:00Z</dcterms:created>
  <dcterms:modified xsi:type="dcterms:W3CDTF">2025-11-05T06:55:00Z</dcterms:modified>
</cp:coreProperties>
</file>